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21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This is the formula I use anytime I’m planning a full-body workout. Pick one from each category for every workout and if you have extra time throw in some accessory movements!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Squat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Goblet squat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Lunge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Leg press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Hip hinge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Glute bridge/hip thrust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 extensions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Reverse hypers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Deadlift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Single leg deadlift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Romanian deadlift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Push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Push-up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Bench press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Overhead press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Landmine press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Pull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Dumbbell row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Barbell row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Cable row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Landmine row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Lat pulldown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Dead bug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Plank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Side plank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Wood chops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Pallof press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Bird dog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Loaded carries (suitcase carry, farmer’s carry, waiter’s carry, etc)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Accessory work (single joint movements)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Calf raises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Biceps curls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Triceps pushdowns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Pec flies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Reverse flies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A/Y/T’s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Face-pulls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Clamshells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Skull crushers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 extensions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Hamstring curls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Hip abduction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Hip adduction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